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F97" w:rsidRPr="00DD4F97" w:rsidRDefault="00DD4F97" w:rsidP="00DD4F97">
      <w:pPr>
        <w:shd w:val="clear" w:color="auto" w:fill="FFFFFF"/>
        <w:spacing w:after="0" w:line="338" w:lineRule="atLeast"/>
        <w:rPr>
          <w:rFonts w:ascii="Arial" w:eastAsia="Times New Roman" w:hAnsi="Arial" w:cs="Arial"/>
          <w:color w:val="666666"/>
          <w:sz w:val="23"/>
          <w:szCs w:val="23"/>
          <w:lang w:eastAsia="ru-RU"/>
        </w:rPr>
      </w:pPr>
      <w:r w:rsidRPr="00DD4F97">
        <w:rPr>
          <w:rFonts w:ascii="Arial" w:eastAsia="Times New Roman" w:hAnsi="Arial" w:cs="Arial"/>
          <w:color w:val="666666"/>
          <w:sz w:val="23"/>
          <w:szCs w:val="23"/>
          <w:lang w:eastAsia="ru-RU"/>
        </w:rPr>
        <w:t> </w:t>
      </w:r>
    </w:p>
    <w:p w:rsidR="00DD4F97" w:rsidRPr="00DD4F97" w:rsidRDefault="00DD4F97" w:rsidP="00DD4F97">
      <w:pPr>
        <w:shd w:val="clear" w:color="auto" w:fill="FFFFFF"/>
        <w:spacing w:after="0" w:line="315" w:lineRule="atLeast"/>
        <w:jc w:val="center"/>
        <w:outlineLvl w:val="2"/>
        <w:rPr>
          <w:rFonts w:ascii="Times New Roman" w:eastAsia="Times New Roman" w:hAnsi="Times New Roman" w:cs="Times New Roman"/>
          <w:b/>
          <w:bCs/>
          <w:color w:val="666666"/>
          <w:sz w:val="36"/>
          <w:szCs w:val="36"/>
          <w:lang w:eastAsia="ru-RU"/>
        </w:rPr>
      </w:pPr>
      <w:r w:rsidRPr="00DD4F97">
        <w:rPr>
          <w:rFonts w:ascii="Times New Roman" w:eastAsia="Times New Roman" w:hAnsi="Times New Roman" w:cs="Times New Roman"/>
          <w:b/>
          <w:bCs/>
          <w:color w:val="666666"/>
          <w:sz w:val="36"/>
          <w:szCs w:val="36"/>
          <w:lang w:eastAsia="ru-RU"/>
        </w:rPr>
        <w:t>Наличие кабинетов и  их оснащенность в МКОУ «</w:t>
      </w:r>
      <w:proofErr w:type="spellStart"/>
      <w:r w:rsidRPr="00DD4F97">
        <w:rPr>
          <w:rFonts w:ascii="Times New Roman" w:eastAsia="Times New Roman" w:hAnsi="Times New Roman" w:cs="Times New Roman"/>
          <w:b/>
          <w:bCs/>
          <w:color w:val="666666"/>
          <w:sz w:val="36"/>
          <w:szCs w:val="36"/>
          <w:lang w:eastAsia="ru-RU"/>
        </w:rPr>
        <w:t>Сильтинская</w:t>
      </w:r>
      <w:proofErr w:type="spellEnd"/>
      <w:r w:rsidRPr="00DD4F97">
        <w:rPr>
          <w:rFonts w:ascii="Times New Roman" w:eastAsia="Times New Roman" w:hAnsi="Times New Roman" w:cs="Times New Roman"/>
          <w:b/>
          <w:bCs/>
          <w:color w:val="666666"/>
          <w:sz w:val="36"/>
          <w:szCs w:val="36"/>
          <w:lang w:eastAsia="ru-RU"/>
        </w:rPr>
        <w:t xml:space="preserve"> НОШ»</w:t>
      </w:r>
    </w:p>
    <w:tbl>
      <w:tblPr>
        <w:tblW w:w="11304" w:type="dxa"/>
        <w:tblInd w:w="-1101" w:type="dxa"/>
        <w:tblCellMar>
          <w:left w:w="0" w:type="dxa"/>
          <w:right w:w="0" w:type="dxa"/>
        </w:tblCellMar>
        <w:tblLook w:val="04A0"/>
      </w:tblPr>
      <w:tblGrid>
        <w:gridCol w:w="594"/>
        <w:gridCol w:w="1965"/>
        <w:gridCol w:w="1611"/>
        <w:gridCol w:w="952"/>
        <w:gridCol w:w="1843"/>
        <w:gridCol w:w="1519"/>
        <w:gridCol w:w="1412"/>
        <w:gridCol w:w="1408"/>
      </w:tblGrid>
      <w:tr w:rsidR="00DD4F97" w:rsidRPr="00DD4F97" w:rsidTr="00DD4F97">
        <w:trPr>
          <w:trHeight w:val="501"/>
        </w:trPr>
        <w:tc>
          <w:tcPr>
            <w:tcW w:w="59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w:t>
            </w:r>
          </w:p>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proofErr w:type="spellStart"/>
            <w:proofErr w:type="gramStart"/>
            <w:r w:rsidRPr="00DD4F97">
              <w:rPr>
                <w:rFonts w:ascii="Times New Roman" w:eastAsia="Times New Roman" w:hAnsi="Times New Roman" w:cs="Times New Roman"/>
                <w:color w:val="000000"/>
                <w:sz w:val="28"/>
                <w:szCs w:val="28"/>
                <w:lang w:eastAsia="ru-RU"/>
              </w:rPr>
              <w:t>п</w:t>
            </w:r>
            <w:proofErr w:type="spellEnd"/>
            <w:proofErr w:type="gramEnd"/>
            <w:r w:rsidRPr="00DD4F97">
              <w:rPr>
                <w:rFonts w:ascii="Times New Roman" w:eastAsia="Times New Roman" w:hAnsi="Times New Roman" w:cs="Times New Roman"/>
                <w:color w:val="000000"/>
                <w:sz w:val="28"/>
                <w:szCs w:val="28"/>
                <w:lang w:eastAsia="ru-RU"/>
              </w:rPr>
              <w:t>/</w:t>
            </w:r>
            <w:proofErr w:type="spellStart"/>
            <w:r w:rsidRPr="00DD4F97">
              <w:rPr>
                <w:rFonts w:ascii="Times New Roman" w:eastAsia="Times New Roman" w:hAnsi="Times New Roman" w:cs="Times New Roman"/>
                <w:color w:val="000000"/>
                <w:sz w:val="28"/>
                <w:szCs w:val="28"/>
                <w:lang w:eastAsia="ru-RU"/>
              </w:rPr>
              <w:t>п</w:t>
            </w:r>
            <w:proofErr w:type="spellEnd"/>
          </w:p>
        </w:tc>
        <w:tc>
          <w:tcPr>
            <w:tcW w:w="196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Наименование лабораторий, кабинетов, учебных классов</w:t>
            </w:r>
          </w:p>
        </w:tc>
        <w:tc>
          <w:tcPr>
            <w:tcW w:w="161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ind w:left="-108" w:right="-108" w:hanging="12"/>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Необходимое кол-во</w:t>
            </w:r>
          </w:p>
        </w:tc>
        <w:tc>
          <w:tcPr>
            <w:tcW w:w="9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ind w:left="-108" w:right="-108"/>
              <w:jc w:val="center"/>
              <w:rPr>
                <w:rFonts w:ascii="Arial" w:eastAsia="Times New Roman" w:hAnsi="Arial" w:cs="Arial"/>
                <w:color w:val="666666"/>
                <w:sz w:val="28"/>
                <w:szCs w:val="28"/>
                <w:lang w:eastAsia="ru-RU"/>
              </w:rPr>
            </w:pPr>
            <w:proofErr w:type="spellStart"/>
            <w:r w:rsidRPr="00DD4F97">
              <w:rPr>
                <w:rFonts w:ascii="Times New Roman" w:eastAsia="Times New Roman" w:hAnsi="Times New Roman" w:cs="Times New Roman"/>
                <w:color w:val="000000"/>
                <w:sz w:val="28"/>
                <w:szCs w:val="28"/>
                <w:lang w:eastAsia="ru-RU"/>
              </w:rPr>
              <w:t>Факти</w:t>
            </w:r>
            <w:proofErr w:type="spellEnd"/>
          </w:p>
          <w:p w:rsidR="00DD4F97" w:rsidRPr="00DD4F97" w:rsidRDefault="00DD4F97" w:rsidP="00DD4F97">
            <w:pPr>
              <w:spacing w:after="0" w:line="338" w:lineRule="atLeast"/>
              <w:ind w:left="-108" w:right="-108"/>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чески</w:t>
            </w:r>
          </w:p>
          <w:p w:rsidR="00DD4F97" w:rsidRPr="00DD4F97" w:rsidRDefault="00DD4F97" w:rsidP="00DD4F97">
            <w:pPr>
              <w:spacing w:after="0" w:line="338" w:lineRule="atLeast"/>
              <w:ind w:left="-108" w:right="-108"/>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имеется</w:t>
            </w:r>
          </w:p>
        </w:tc>
        <w:tc>
          <w:tcPr>
            <w:tcW w:w="3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 xml:space="preserve">Оснащенность </w:t>
            </w:r>
            <w:proofErr w:type="gramStart"/>
            <w:r w:rsidRPr="00DD4F97">
              <w:rPr>
                <w:rFonts w:ascii="Times New Roman" w:eastAsia="Times New Roman" w:hAnsi="Times New Roman" w:cs="Times New Roman"/>
                <w:color w:val="000000"/>
                <w:sz w:val="28"/>
                <w:szCs w:val="28"/>
                <w:lang w:eastAsia="ru-RU"/>
              </w:rPr>
              <w:t>в</w:t>
            </w:r>
            <w:proofErr w:type="gramEnd"/>
            <w:r w:rsidRPr="00DD4F97">
              <w:rPr>
                <w:rFonts w:ascii="Times New Roman" w:eastAsia="Times New Roman" w:hAnsi="Times New Roman" w:cs="Times New Roman"/>
                <w:color w:val="000000"/>
                <w:sz w:val="28"/>
                <w:szCs w:val="28"/>
                <w:lang w:eastAsia="ru-RU"/>
              </w:rPr>
              <w:t xml:space="preserve"> %</w:t>
            </w:r>
          </w:p>
        </w:tc>
        <w:tc>
          <w:tcPr>
            <w:tcW w:w="141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ind w:left="-108" w:right="-108"/>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Наличие</w:t>
            </w:r>
          </w:p>
          <w:p w:rsidR="00DD4F97" w:rsidRPr="00DD4F97" w:rsidRDefault="00DD4F97" w:rsidP="00DD4F97">
            <w:pPr>
              <w:spacing w:after="0" w:line="338" w:lineRule="atLeast"/>
              <w:ind w:left="-108" w:right="-108"/>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инструкций по </w:t>
            </w:r>
            <w:proofErr w:type="gramStart"/>
            <w:r w:rsidRPr="00DD4F97">
              <w:rPr>
                <w:rFonts w:ascii="Times New Roman" w:eastAsia="Times New Roman" w:hAnsi="Times New Roman" w:cs="Times New Roman"/>
                <w:color w:val="000000"/>
                <w:sz w:val="28"/>
                <w:szCs w:val="28"/>
                <w:lang w:eastAsia="ru-RU"/>
              </w:rPr>
              <w:t>т/б</w:t>
            </w:r>
            <w:proofErr w:type="gramEnd"/>
          </w:p>
        </w:tc>
        <w:tc>
          <w:tcPr>
            <w:tcW w:w="140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ind w:left="-108" w:right="-108" w:hanging="108"/>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Наличие            акта</w:t>
            </w:r>
          </w:p>
          <w:p w:rsidR="00DD4F97" w:rsidRPr="00DD4F97" w:rsidRDefault="00DD4F97" w:rsidP="00DD4F97">
            <w:pPr>
              <w:spacing w:after="0" w:line="338" w:lineRule="atLeast"/>
              <w:ind w:left="-108" w:right="-108"/>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разрешения</w:t>
            </w:r>
          </w:p>
          <w:p w:rsidR="00DD4F97" w:rsidRPr="00DD4F97" w:rsidRDefault="00DD4F97" w:rsidP="00DD4F97">
            <w:pPr>
              <w:spacing w:after="0" w:line="338" w:lineRule="atLeast"/>
              <w:ind w:left="-108" w:right="-108"/>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 акта, дата)</w:t>
            </w:r>
          </w:p>
        </w:tc>
      </w:tr>
      <w:tr w:rsidR="00DD4F97" w:rsidRPr="00DD4F97" w:rsidTr="00DD4F97">
        <w:trPr>
          <w:trHeight w:val="50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D4F97" w:rsidRPr="00DD4F97" w:rsidRDefault="00DD4F97" w:rsidP="00DD4F97">
            <w:pPr>
              <w:spacing w:after="0" w:line="240" w:lineRule="auto"/>
              <w:rPr>
                <w:rFonts w:ascii="Arial" w:eastAsia="Times New Roman" w:hAnsi="Arial" w:cs="Arial"/>
                <w:color w:val="666666"/>
                <w:sz w:val="28"/>
                <w:szCs w:val="28"/>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D4F97" w:rsidRPr="00DD4F97" w:rsidRDefault="00DD4F97" w:rsidP="00DD4F97">
            <w:pPr>
              <w:spacing w:after="0" w:line="240" w:lineRule="auto"/>
              <w:rPr>
                <w:rFonts w:ascii="Arial" w:eastAsia="Times New Roman" w:hAnsi="Arial" w:cs="Arial"/>
                <w:color w:val="666666"/>
                <w:sz w:val="28"/>
                <w:szCs w:val="28"/>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D4F97" w:rsidRPr="00DD4F97" w:rsidRDefault="00DD4F97" w:rsidP="00DD4F97">
            <w:pPr>
              <w:spacing w:after="0" w:line="240" w:lineRule="auto"/>
              <w:rPr>
                <w:rFonts w:ascii="Arial" w:eastAsia="Times New Roman" w:hAnsi="Arial" w:cs="Arial"/>
                <w:color w:val="666666"/>
                <w:sz w:val="28"/>
                <w:szCs w:val="28"/>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D4F97" w:rsidRPr="00DD4F97" w:rsidRDefault="00DD4F97" w:rsidP="00DD4F97">
            <w:pPr>
              <w:spacing w:after="0" w:line="240" w:lineRule="auto"/>
              <w:rPr>
                <w:rFonts w:ascii="Arial" w:eastAsia="Times New Roman" w:hAnsi="Arial" w:cs="Arial"/>
                <w:color w:val="666666"/>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ind w:left="-108" w:right="-108"/>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мебелью и оборудованием</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proofErr w:type="gramStart"/>
            <w:r w:rsidRPr="00DD4F97">
              <w:rPr>
                <w:rFonts w:ascii="Times New Roman" w:eastAsia="Times New Roman" w:hAnsi="Times New Roman" w:cs="Times New Roman"/>
                <w:color w:val="000000"/>
                <w:sz w:val="28"/>
                <w:szCs w:val="28"/>
                <w:lang w:eastAsia="ru-RU"/>
              </w:rPr>
              <w:t>учебно-нагл</w:t>
            </w:r>
            <w:proofErr w:type="gramEnd"/>
            <w:r w:rsidRPr="00DD4F97">
              <w:rPr>
                <w:rFonts w:ascii="Times New Roman" w:eastAsia="Times New Roman" w:hAnsi="Times New Roman" w:cs="Times New Roman"/>
                <w:color w:val="000000"/>
                <w:sz w:val="28"/>
                <w:szCs w:val="28"/>
                <w:lang w:eastAsia="ru-RU"/>
              </w:rPr>
              <w:t>. пособиями</w:t>
            </w:r>
          </w:p>
        </w:tc>
        <w:tc>
          <w:tcPr>
            <w:tcW w:w="0" w:type="auto"/>
            <w:vMerge/>
            <w:tcBorders>
              <w:top w:val="single" w:sz="8" w:space="0" w:color="auto"/>
              <w:left w:val="nil"/>
              <w:bottom w:val="single" w:sz="8" w:space="0" w:color="auto"/>
              <w:right w:val="single" w:sz="8" w:space="0" w:color="auto"/>
            </w:tcBorders>
            <w:vAlign w:val="center"/>
            <w:hideMark/>
          </w:tcPr>
          <w:p w:rsidR="00DD4F97" w:rsidRPr="00DD4F97" w:rsidRDefault="00DD4F97" w:rsidP="00DD4F97">
            <w:pPr>
              <w:spacing w:after="0" w:line="240" w:lineRule="auto"/>
              <w:rPr>
                <w:rFonts w:ascii="Arial" w:eastAsia="Times New Roman" w:hAnsi="Arial" w:cs="Arial"/>
                <w:color w:val="666666"/>
                <w:sz w:val="28"/>
                <w:szCs w:val="28"/>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D4F97" w:rsidRPr="00DD4F97" w:rsidRDefault="00DD4F97" w:rsidP="00DD4F97">
            <w:pPr>
              <w:spacing w:after="0" w:line="240" w:lineRule="auto"/>
              <w:rPr>
                <w:rFonts w:ascii="Arial" w:eastAsia="Times New Roman" w:hAnsi="Arial" w:cs="Arial"/>
                <w:color w:val="666666"/>
                <w:sz w:val="28"/>
                <w:szCs w:val="28"/>
                <w:lang w:eastAsia="ru-RU"/>
              </w:rPr>
            </w:pPr>
          </w:p>
        </w:tc>
      </w:tr>
      <w:tr w:rsidR="00DD4F97" w:rsidRPr="00DD4F97" w:rsidTr="00DD4F97">
        <w:trPr>
          <w:trHeight w:val="328"/>
        </w:trPr>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1</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2</w:t>
            </w:r>
          </w:p>
        </w:tc>
        <w:tc>
          <w:tcPr>
            <w:tcW w:w="16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3</w:t>
            </w:r>
          </w:p>
        </w:tc>
        <w:tc>
          <w:tcPr>
            <w:tcW w:w="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4</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5</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6</w:t>
            </w:r>
          </w:p>
        </w:tc>
        <w:tc>
          <w:tcPr>
            <w:tcW w:w="1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7</w:t>
            </w:r>
          </w:p>
        </w:tc>
        <w:tc>
          <w:tcPr>
            <w:tcW w:w="1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8</w:t>
            </w:r>
          </w:p>
        </w:tc>
      </w:tr>
      <w:tr w:rsidR="00DD4F97" w:rsidRPr="00DD4F97" w:rsidTr="00DD4F97">
        <w:trPr>
          <w:trHeight w:val="687"/>
        </w:trPr>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666666"/>
                <w:sz w:val="28"/>
                <w:szCs w:val="28"/>
                <w:lang w:eastAsia="ru-RU"/>
              </w:rPr>
              <w:t>1</w:t>
            </w:r>
          </w:p>
        </w:tc>
        <w:tc>
          <w:tcPr>
            <w:tcW w:w="1965" w:type="dxa"/>
            <w:tcBorders>
              <w:top w:val="nil"/>
              <w:left w:val="nil"/>
              <w:bottom w:val="single" w:sz="8" w:space="0" w:color="auto"/>
              <w:right w:val="single" w:sz="8" w:space="0" w:color="auto"/>
            </w:tcBorders>
            <w:tcMar>
              <w:top w:w="0" w:type="dxa"/>
              <w:left w:w="108" w:type="dxa"/>
              <w:bottom w:w="0" w:type="dxa"/>
              <w:right w:w="108" w:type="dxa"/>
            </w:tcMar>
            <w:hideMark/>
          </w:tcPr>
          <w:p w:rsidR="00DD4F97" w:rsidRPr="00DD4F97" w:rsidRDefault="00DD4F97" w:rsidP="00DD4F97">
            <w:pPr>
              <w:spacing w:after="0" w:line="338" w:lineRule="atLeast"/>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Начальные классы</w:t>
            </w:r>
          </w:p>
        </w:tc>
        <w:tc>
          <w:tcPr>
            <w:tcW w:w="1611" w:type="dxa"/>
            <w:tcBorders>
              <w:top w:val="nil"/>
              <w:left w:val="nil"/>
              <w:bottom w:val="single" w:sz="8" w:space="0" w:color="auto"/>
              <w:right w:val="single" w:sz="8" w:space="0" w:color="auto"/>
            </w:tcBorders>
            <w:tcMar>
              <w:top w:w="0" w:type="dxa"/>
              <w:left w:w="108" w:type="dxa"/>
              <w:bottom w:w="0" w:type="dxa"/>
              <w:right w:w="108" w:type="dxa"/>
            </w:tcMa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Pr>
                <w:rFonts w:ascii="Times New Roman" w:eastAsia="Times New Roman" w:hAnsi="Times New Roman" w:cs="Times New Roman"/>
                <w:color w:val="000000"/>
                <w:sz w:val="28"/>
                <w:szCs w:val="28"/>
                <w:lang w:eastAsia="ru-RU"/>
              </w:rPr>
              <w:t>2</w:t>
            </w:r>
          </w:p>
        </w:tc>
        <w:tc>
          <w:tcPr>
            <w:tcW w:w="952" w:type="dxa"/>
            <w:tcBorders>
              <w:top w:val="nil"/>
              <w:left w:val="nil"/>
              <w:bottom w:val="single" w:sz="8" w:space="0" w:color="auto"/>
              <w:right w:val="single" w:sz="8" w:space="0" w:color="auto"/>
            </w:tcBorders>
            <w:tcMar>
              <w:top w:w="0" w:type="dxa"/>
              <w:left w:w="108" w:type="dxa"/>
              <w:bottom w:w="0" w:type="dxa"/>
              <w:right w:w="108" w:type="dxa"/>
            </w:tcMa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Pr>
                <w:rFonts w:ascii="Times New Roman" w:eastAsia="Times New Roman" w:hAnsi="Times New Roman" w:cs="Times New Roman"/>
                <w:color w:val="000000"/>
                <w:sz w:val="28"/>
                <w:szCs w:val="28"/>
                <w:lang w:eastAsia="ru-RU"/>
              </w:rPr>
              <w:t>2</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100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100</w:t>
            </w:r>
          </w:p>
        </w:tc>
        <w:tc>
          <w:tcPr>
            <w:tcW w:w="1412" w:type="dxa"/>
            <w:tcBorders>
              <w:top w:val="nil"/>
              <w:left w:val="nil"/>
              <w:bottom w:val="single" w:sz="8" w:space="0" w:color="auto"/>
              <w:right w:val="single" w:sz="8" w:space="0" w:color="auto"/>
            </w:tcBorders>
            <w:tcMar>
              <w:top w:w="0" w:type="dxa"/>
              <w:left w:w="108" w:type="dxa"/>
              <w:bottom w:w="0" w:type="dxa"/>
              <w:right w:w="108" w:type="dxa"/>
            </w:tcMar>
            <w:hideMark/>
          </w:tcPr>
          <w:p w:rsidR="00DD4F97" w:rsidRPr="00DD4F97" w:rsidRDefault="00DD4F97" w:rsidP="00DD4F97">
            <w:pPr>
              <w:spacing w:after="0" w:line="338" w:lineRule="atLeast"/>
              <w:jc w:val="center"/>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имеются</w:t>
            </w:r>
          </w:p>
        </w:tc>
        <w:tc>
          <w:tcPr>
            <w:tcW w:w="1408" w:type="dxa"/>
            <w:tcBorders>
              <w:top w:val="nil"/>
              <w:left w:val="nil"/>
              <w:bottom w:val="single" w:sz="8" w:space="0" w:color="auto"/>
              <w:right w:val="single" w:sz="8" w:space="0" w:color="auto"/>
            </w:tcBorders>
            <w:tcMar>
              <w:top w:w="0" w:type="dxa"/>
              <w:left w:w="108" w:type="dxa"/>
              <w:bottom w:w="0" w:type="dxa"/>
              <w:right w:w="108" w:type="dxa"/>
            </w:tcMar>
            <w:hideMark/>
          </w:tcPr>
          <w:p w:rsidR="00DD4F97" w:rsidRPr="00DD4F97" w:rsidRDefault="00DD4F97" w:rsidP="00DD4F97">
            <w:pPr>
              <w:spacing w:after="0" w:line="338" w:lineRule="atLeast"/>
              <w:rPr>
                <w:rFonts w:ascii="Arial" w:eastAsia="Times New Roman" w:hAnsi="Arial" w:cs="Arial"/>
                <w:color w:val="666666"/>
                <w:sz w:val="28"/>
                <w:szCs w:val="28"/>
                <w:lang w:eastAsia="ru-RU"/>
              </w:rPr>
            </w:pPr>
            <w:r w:rsidRPr="00DD4F97">
              <w:rPr>
                <w:rFonts w:ascii="Times New Roman" w:eastAsia="Times New Roman" w:hAnsi="Times New Roman" w:cs="Times New Roman"/>
                <w:color w:val="000000"/>
                <w:sz w:val="28"/>
                <w:szCs w:val="28"/>
                <w:lang w:eastAsia="ru-RU"/>
              </w:rPr>
              <w:t> </w:t>
            </w:r>
          </w:p>
        </w:tc>
      </w:tr>
    </w:tbl>
    <w:p w:rsidR="00DD4F97" w:rsidRPr="00C16C41" w:rsidRDefault="00DD4F97" w:rsidP="00DD4F97">
      <w:p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b/>
          <w:bCs/>
          <w:color w:val="000000"/>
          <w:sz w:val="28"/>
          <w:szCs w:val="28"/>
          <w:lang w:eastAsia="ru-RU"/>
        </w:rPr>
        <w:t>Средства обучения и воспитания </w:t>
      </w:r>
      <w:r w:rsidRPr="00C16C41">
        <w:rPr>
          <w:rFonts w:ascii="Times New Roman" w:eastAsia="Times New Roman" w:hAnsi="Times New Roman" w:cs="Times New Roman"/>
          <w:color w:val="000000"/>
          <w:sz w:val="28"/>
          <w:szCs w:val="28"/>
          <w:lang w:eastAsia="ru-RU"/>
        </w:rPr>
        <w:t>—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 Общепринятая современная типология подразделяет средства обучения и воспитания на следующие виды:</w:t>
      </w:r>
    </w:p>
    <w:p w:rsidR="00DD4F97" w:rsidRPr="00C16C41" w:rsidRDefault="00DD4F97" w:rsidP="00DD4F97">
      <w:pPr>
        <w:numPr>
          <w:ilvl w:val="0"/>
          <w:numId w:val="1"/>
        </w:numPr>
        <w:shd w:val="clear" w:color="auto" w:fill="FFFFFF"/>
        <w:spacing w:before="274" w:after="0"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u w:val="single"/>
          <w:lang w:eastAsia="ru-RU"/>
        </w:rPr>
        <w:t>Печатные</w:t>
      </w:r>
      <w:r w:rsidRPr="00C16C41">
        <w:rPr>
          <w:rFonts w:ascii="Times New Roman" w:eastAsia="Times New Roman" w:hAnsi="Times New Roman" w:cs="Times New Roman"/>
          <w:color w:val="000000"/>
          <w:sz w:val="28"/>
          <w:szCs w:val="28"/>
          <w:lang w:eastAsia="ru-RU"/>
        </w:rPr>
        <w:t> (учебники и учебные пособия, книги для чтения, хрестоматии, рабочие тетради, атласы, раздаточный материал)</w:t>
      </w:r>
    </w:p>
    <w:p w:rsidR="00DD4F97" w:rsidRPr="00C16C41" w:rsidRDefault="00DD4F97" w:rsidP="00DD4F9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t>Аудиовизуальные (слайды, слайд - фильмы, видеофильмы образовательные, учебные кинофильмы, учебные фильмы на цифровых носителях)</w:t>
      </w:r>
    </w:p>
    <w:p w:rsidR="00DD4F97" w:rsidRPr="00C16C41" w:rsidRDefault="00DD4F97" w:rsidP="00DD4F9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t>Наглядные плоскостные (плакаты, карты настенные, иллюстрации настенные, магнитные доски)</w:t>
      </w:r>
    </w:p>
    <w:p w:rsidR="00DD4F97" w:rsidRPr="00C16C41" w:rsidRDefault="00DD4F97" w:rsidP="00DD4F9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t>Демонстрационные (гербарии, муляжи, макеты, стенды, модели в разрезе, модели демонстрационные)</w:t>
      </w:r>
    </w:p>
    <w:p w:rsidR="00DD4F97" w:rsidRPr="00C16C41" w:rsidRDefault="00DD4F97" w:rsidP="00DD4F97">
      <w:pPr>
        <w:numPr>
          <w:ilvl w:val="0"/>
          <w:numId w:val="1"/>
        </w:numPr>
        <w:shd w:val="clear" w:color="auto" w:fill="FFFFFF"/>
        <w:spacing w:before="5" w:after="0"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t>.</w:t>
      </w:r>
    </w:p>
    <w:p w:rsidR="00DD4F97" w:rsidRPr="00C16C41" w:rsidRDefault="00DD4F97" w:rsidP="00DD4F97">
      <w:pPr>
        <w:shd w:val="clear" w:color="auto" w:fill="FFFFFF"/>
        <w:spacing w:after="0"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t xml:space="preserve">Средства обучения и воспитания – все те материалы, с помощью которых преподаватель осуществляет обучающее воздействие (учебный процесс). К средствам обучения относятся предметы материальной и духовной культуры, которые используются при решении педагогических задач. Они обеспечивают реализацию принципа наглядности и содействуют повышению эффективности учебного процесса, дают учащимся материал в форме наблюдений и впечатлений для осуществления учебного познания и мыслительной деятельности на всех этапах обучения. Главным в средствах обучения является: устное слово, речь педагога. Главный инструмент общения – передача знаний. Реализовать принцип наглядности в обучении помогают визуальные средства, так как более 80 % информации учащиеся и воспитанники воспринимают зрительно. </w:t>
      </w:r>
      <w:proofErr w:type="gramStart"/>
      <w:r w:rsidRPr="00C16C41">
        <w:rPr>
          <w:rFonts w:ascii="Times New Roman" w:eastAsia="Times New Roman" w:hAnsi="Times New Roman" w:cs="Times New Roman"/>
          <w:color w:val="000000"/>
          <w:sz w:val="28"/>
          <w:szCs w:val="28"/>
          <w:lang w:eastAsia="ru-RU"/>
        </w:rPr>
        <w:t>Мы используем предметы и объекты природной и искусственной среды: карты, схемы, диаграммы, модели, дорожные знаки, математические символы, наглядные пособия, кинофильмы, видеофильмы, CD/DVD-диски.</w:t>
      </w:r>
      <w:proofErr w:type="gramEnd"/>
    </w:p>
    <w:p w:rsidR="00DD4F97" w:rsidRPr="00C16C41" w:rsidRDefault="00DD4F97" w:rsidP="00DD4F97">
      <w:pPr>
        <w:shd w:val="clear" w:color="auto" w:fill="FFFFFF"/>
        <w:spacing w:after="0"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lastRenderedPageBreak/>
        <w:t>В процессе обучения также используются технические средства обучения. В ряде случаев ТСО незаменимы, т.к. позволяют показать явления, быстро протекающие процессы. Рационально сочетается компьютерная техника, И</w:t>
      </w:r>
      <w:proofErr w:type="gramStart"/>
      <w:r w:rsidRPr="00C16C41">
        <w:rPr>
          <w:rFonts w:ascii="Times New Roman" w:eastAsia="Times New Roman" w:hAnsi="Times New Roman" w:cs="Times New Roman"/>
          <w:color w:val="000000"/>
          <w:sz w:val="28"/>
          <w:szCs w:val="28"/>
          <w:lang w:eastAsia="ru-RU"/>
        </w:rPr>
        <w:t>КТ с др</w:t>
      </w:r>
      <w:proofErr w:type="gramEnd"/>
      <w:r w:rsidRPr="00C16C41">
        <w:rPr>
          <w:rFonts w:ascii="Times New Roman" w:eastAsia="Times New Roman" w:hAnsi="Times New Roman" w:cs="Times New Roman"/>
          <w:color w:val="000000"/>
          <w:sz w:val="28"/>
          <w:szCs w:val="28"/>
          <w:lang w:eastAsia="ru-RU"/>
        </w:rPr>
        <w:t>угими средствами обучения, не преувеличивается значимость использования новых информационных технологий.</w:t>
      </w:r>
    </w:p>
    <w:p w:rsidR="00DD4F97" w:rsidRPr="00C16C41" w:rsidRDefault="00DD4F97" w:rsidP="00DD4F97">
      <w:pPr>
        <w:shd w:val="clear" w:color="auto" w:fill="FFFFFF"/>
        <w:spacing w:after="0"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b/>
          <w:bCs/>
          <w:color w:val="000000"/>
          <w:sz w:val="28"/>
          <w:szCs w:val="28"/>
          <w:lang w:eastAsia="ru-RU"/>
        </w:rPr>
        <w:t>В учреждении имеется подборка методической и детской художественной литературы, репродукции картин, иллюстративный материал, дидактические пособия, демонстрационный и раздаточный материал, технологические карты, плакаты, образцы народных промыслов и т.д.</w:t>
      </w:r>
    </w:p>
    <w:p w:rsidR="00DD4F97" w:rsidRPr="00C16C41" w:rsidRDefault="00DD4F97" w:rsidP="00DD4F97">
      <w:pPr>
        <w:shd w:val="clear" w:color="auto" w:fill="FFFFFF"/>
        <w:spacing w:after="0"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b/>
          <w:bCs/>
          <w:color w:val="000000"/>
          <w:sz w:val="28"/>
          <w:szCs w:val="28"/>
          <w:u w:val="single"/>
          <w:lang w:eastAsia="ru-RU"/>
        </w:rPr>
        <w:t>Средства воспитания:</w:t>
      </w:r>
      <w:r w:rsidRPr="00C16C41">
        <w:rPr>
          <w:rFonts w:ascii="Times New Roman" w:eastAsia="Times New Roman" w:hAnsi="Times New Roman" w:cs="Times New Roman"/>
          <w:color w:val="000000"/>
          <w:sz w:val="28"/>
          <w:szCs w:val="28"/>
          <w:lang w:eastAsia="ru-RU"/>
        </w:rPr>
        <w:t xml:space="preserve"> Деятельность учреждения,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учреждении ориентирована на совершенствование воспитательного процесса, направленного на развитие личности ребёнка. 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Pr="00C16C41">
        <w:rPr>
          <w:rFonts w:ascii="Times New Roman" w:eastAsia="Times New Roman" w:hAnsi="Times New Roman" w:cs="Times New Roman"/>
          <w:color w:val="000000"/>
          <w:sz w:val="28"/>
          <w:szCs w:val="28"/>
          <w:lang w:eastAsia="ru-RU"/>
        </w:rPr>
        <w:t>самоактуализации</w:t>
      </w:r>
      <w:proofErr w:type="spellEnd"/>
      <w:r w:rsidRPr="00C16C41">
        <w:rPr>
          <w:rFonts w:ascii="Times New Roman" w:eastAsia="Times New Roman" w:hAnsi="Times New Roman" w:cs="Times New Roman"/>
          <w:color w:val="000000"/>
          <w:sz w:val="28"/>
          <w:szCs w:val="28"/>
          <w:lang w:eastAsia="ru-RU"/>
        </w:rPr>
        <w:t xml:space="preserve"> личности. </w:t>
      </w:r>
      <w:r w:rsidRPr="00C16C41">
        <w:rPr>
          <w:rFonts w:ascii="Times New Roman" w:eastAsia="Times New Roman" w:hAnsi="Times New Roman" w:cs="Times New Roman"/>
          <w:color w:val="000000"/>
          <w:sz w:val="28"/>
          <w:szCs w:val="28"/>
          <w:lang w:eastAsia="ru-RU"/>
        </w:rPr>
        <w:br/>
      </w:r>
      <w:r w:rsidRPr="00C16C41">
        <w:rPr>
          <w:rFonts w:ascii="Times New Roman" w:eastAsia="Times New Roman" w:hAnsi="Times New Roman" w:cs="Times New Roman"/>
          <w:b/>
          <w:bCs/>
          <w:color w:val="000000"/>
          <w:sz w:val="28"/>
          <w:szCs w:val="28"/>
          <w:lang w:eastAsia="ru-RU"/>
        </w:rPr>
        <w:t>1. Общение как средство воспитания</w:t>
      </w:r>
      <w:r w:rsidRPr="00C16C41">
        <w:rPr>
          <w:rFonts w:ascii="Times New Roman" w:eastAsia="Times New Roman" w:hAnsi="Times New Roman" w:cs="Times New Roman"/>
          <w:color w:val="000000"/>
          <w:sz w:val="28"/>
          <w:szCs w:val="28"/>
          <w:lang w:eastAsia="ru-RU"/>
        </w:rPr>
        <w:br/>
        <w:t>а) непосредственное, в форме прямых контактов учителя и обучающегося; индивидуальные беседы</w:t>
      </w:r>
      <w:r w:rsidRPr="00C16C41">
        <w:rPr>
          <w:rFonts w:ascii="Times New Roman" w:eastAsia="Times New Roman" w:hAnsi="Times New Roman" w:cs="Times New Roman"/>
          <w:color w:val="000000"/>
          <w:sz w:val="28"/>
          <w:szCs w:val="28"/>
          <w:lang w:eastAsia="ru-RU"/>
        </w:rPr>
        <w:br/>
        <w:t>б) опосредованное, 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Start"/>
      <w:r w:rsidRPr="00C16C41">
        <w:rPr>
          <w:rFonts w:ascii="Times New Roman" w:eastAsia="Times New Roman" w:hAnsi="Times New Roman" w:cs="Times New Roman"/>
          <w:color w:val="000000"/>
          <w:sz w:val="28"/>
          <w:szCs w:val="28"/>
          <w:lang w:eastAsia="ru-RU"/>
        </w:rPr>
        <w:t>.</w:t>
      </w:r>
      <w:proofErr w:type="gramEnd"/>
      <w:r w:rsidRPr="00C16C41">
        <w:rPr>
          <w:rFonts w:ascii="Times New Roman" w:eastAsia="Times New Roman" w:hAnsi="Times New Roman" w:cs="Times New Roman"/>
          <w:color w:val="000000"/>
          <w:sz w:val="28"/>
          <w:szCs w:val="28"/>
          <w:lang w:eastAsia="ru-RU"/>
        </w:rPr>
        <w:br/>
      </w:r>
      <w:proofErr w:type="gramStart"/>
      <w:r w:rsidRPr="00C16C41">
        <w:rPr>
          <w:rFonts w:ascii="Times New Roman" w:eastAsia="Times New Roman" w:hAnsi="Times New Roman" w:cs="Times New Roman"/>
          <w:color w:val="000000"/>
          <w:sz w:val="28"/>
          <w:szCs w:val="28"/>
          <w:lang w:eastAsia="ru-RU"/>
        </w:rPr>
        <w:t>к</w:t>
      </w:r>
      <w:proofErr w:type="gramEnd"/>
      <w:r w:rsidRPr="00C16C41">
        <w:rPr>
          <w:rFonts w:ascii="Times New Roman" w:eastAsia="Times New Roman" w:hAnsi="Times New Roman" w:cs="Times New Roman"/>
          <w:color w:val="000000"/>
          <w:sz w:val="28"/>
          <w:szCs w:val="28"/>
          <w:lang w:eastAsia="ru-RU"/>
        </w:rPr>
        <w:t>лассные часы, школьные праздники и мероприятия.</w:t>
      </w:r>
      <w:r w:rsidRPr="00C16C41">
        <w:rPr>
          <w:rFonts w:ascii="Times New Roman" w:eastAsia="Times New Roman" w:hAnsi="Times New Roman" w:cs="Times New Roman"/>
          <w:color w:val="000000"/>
          <w:sz w:val="28"/>
          <w:szCs w:val="28"/>
          <w:lang w:eastAsia="ru-RU"/>
        </w:rPr>
        <w:br/>
      </w:r>
      <w:r w:rsidRPr="00C16C41">
        <w:rPr>
          <w:rFonts w:ascii="Times New Roman" w:eastAsia="Times New Roman" w:hAnsi="Times New Roman" w:cs="Times New Roman"/>
          <w:b/>
          <w:bCs/>
          <w:color w:val="000000"/>
          <w:sz w:val="28"/>
          <w:szCs w:val="28"/>
          <w:lang w:eastAsia="ru-RU"/>
        </w:rPr>
        <w:t>2. Учение как средство воспитания</w:t>
      </w:r>
      <w:r w:rsidRPr="00C16C41">
        <w:rPr>
          <w:rFonts w:ascii="Times New Roman" w:eastAsia="Times New Roman" w:hAnsi="Times New Roman" w:cs="Times New Roman"/>
          <w:color w:val="000000"/>
          <w:sz w:val="28"/>
          <w:szCs w:val="28"/>
          <w:lang w:eastAsia="ru-RU"/>
        </w:rPr>
        <w:br/>
        <w:t xml:space="preserve">Учение как деятельность ученика, 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w:t>
      </w:r>
      <w:proofErr w:type="gramStart"/>
      <w:r w:rsidRPr="00C16C41">
        <w:rPr>
          <w:rFonts w:ascii="Times New Roman" w:eastAsia="Times New Roman" w:hAnsi="Times New Roman" w:cs="Times New Roman"/>
          <w:color w:val="000000"/>
          <w:sz w:val="28"/>
          <w:szCs w:val="28"/>
          <w:lang w:eastAsia="ru-RU"/>
        </w:rPr>
        <w:t xml:space="preserve">В ходе обучения воспитывающее влияние на учащихся оказывают содержание изучаемого материала, формы и </w:t>
      </w:r>
      <w:r w:rsidRPr="00C16C41">
        <w:rPr>
          <w:rFonts w:ascii="Times New Roman" w:eastAsia="Times New Roman" w:hAnsi="Times New Roman" w:cs="Times New Roman"/>
          <w:color w:val="000000"/>
          <w:sz w:val="28"/>
          <w:szCs w:val="28"/>
          <w:lang w:eastAsia="ru-RU"/>
        </w:rPr>
        <w:lastRenderedPageBreak/>
        <w:t>методы учебной работы, личность учителя, его отношение к ученикам, учебному предмету и всему миру, а также обстановка в классе и школе.</w:t>
      </w:r>
      <w:r w:rsidRPr="00C16C41">
        <w:rPr>
          <w:rFonts w:ascii="Verdana" w:eastAsia="Times New Roman" w:hAnsi="Verdana" w:cs="Times New Roman"/>
          <w:color w:val="000000"/>
          <w:sz w:val="28"/>
          <w:szCs w:val="28"/>
          <w:lang w:eastAsia="ru-RU"/>
        </w:rPr>
        <w:br/>
      </w:r>
      <w:r w:rsidRPr="00C16C41">
        <w:rPr>
          <w:rFonts w:ascii="Times New Roman" w:eastAsia="Times New Roman" w:hAnsi="Times New Roman" w:cs="Times New Roman"/>
          <w:b/>
          <w:bCs/>
          <w:color w:val="000000"/>
          <w:sz w:val="28"/>
          <w:szCs w:val="28"/>
          <w:lang w:eastAsia="ru-RU"/>
        </w:rPr>
        <w:t>3.Труд как средство воспитания</w:t>
      </w:r>
      <w:r w:rsidRPr="00C16C41">
        <w:rPr>
          <w:rFonts w:ascii="Times New Roman" w:eastAsia="Times New Roman" w:hAnsi="Times New Roman" w:cs="Times New Roman"/>
          <w:color w:val="000000"/>
          <w:sz w:val="28"/>
          <w:szCs w:val="28"/>
          <w:lang w:eastAsia="ru-RU"/>
        </w:rPr>
        <w:br/>
        <w:t>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w:t>
      </w:r>
      <w:proofErr w:type="gramEnd"/>
      <w:r w:rsidRPr="00C16C41">
        <w:rPr>
          <w:rFonts w:ascii="Times New Roman" w:eastAsia="Times New Roman" w:hAnsi="Times New Roman" w:cs="Times New Roman"/>
          <w:color w:val="000000"/>
          <w:sz w:val="28"/>
          <w:szCs w:val="28"/>
          <w:lang w:eastAsia="ru-RU"/>
        </w:rPr>
        <w:t xml:space="preserve"> новых потребностей. Осуществляется через</w:t>
      </w:r>
      <w:proofErr w:type="gramStart"/>
      <w:r w:rsidRPr="00C16C41">
        <w:rPr>
          <w:rFonts w:ascii="Times New Roman" w:eastAsia="Times New Roman" w:hAnsi="Times New Roman" w:cs="Times New Roman"/>
          <w:color w:val="000000"/>
          <w:sz w:val="28"/>
          <w:szCs w:val="28"/>
          <w:lang w:eastAsia="ru-RU"/>
        </w:rPr>
        <w:br/>
        <w:t>-</w:t>
      </w:r>
      <w:proofErr w:type="gramEnd"/>
      <w:r w:rsidRPr="00C16C41">
        <w:rPr>
          <w:rFonts w:ascii="Times New Roman" w:eastAsia="Times New Roman" w:hAnsi="Times New Roman" w:cs="Times New Roman"/>
          <w:color w:val="000000"/>
          <w:sz w:val="28"/>
          <w:szCs w:val="28"/>
          <w:lang w:eastAsia="ru-RU"/>
        </w:rPr>
        <w:t>дежурст</w:t>
      </w:r>
      <w:r>
        <w:rPr>
          <w:rFonts w:ascii="Times New Roman" w:eastAsia="Times New Roman" w:hAnsi="Times New Roman" w:cs="Times New Roman"/>
          <w:color w:val="000000"/>
          <w:sz w:val="28"/>
          <w:szCs w:val="28"/>
          <w:lang w:eastAsia="ru-RU"/>
        </w:rPr>
        <w:t>во по классу, школе;</w:t>
      </w:r>
      <w:r>
        <w:rPr>
          <w:rFonts w:ascii="Times New Roman" w:eastAsia="Times New Roman" w:hAnsi="Times New Roman" w:cs="Times New Roman"/>
          <w:color w:val="000000"/>
          <w:sz w:val="28"/>
          <w:szCs w:val="28"/>
          <w:lang w:eastAsia="ru-RU"/>
        </w:rPr>
        <w:br/>
        <w:t>-организация субботника</w:t>
      </w:r>
      <w:r w:rsidRPr="00C16C41">
        <w:rPr>
          <w:rFonts w:ascii="Times New Roman" w:eastAsia="Times New Roman" w:hAnsi="Times New Roman" w:cs="Times New Roman"/>
          <w:color w:val="000000"/>
          <w:sz w:val="28"/>
          <w:szCs w:val="28"/>
          <w:lang w:eastAsia="ru-RU"/>
        </w:rPr>
        <w:br/>
      </w:r>
      <w:r w:rsidRPr="00C16C41">
        <w:rPr>
          <w:rFonts w:ascii="Times New Roman" w:eastAsia="Times New Roman" w:hAnsi="Times New Roman" w:cs="Times New Roman"/>
          <w:b/>
          <w:bCs/>
          <w:color w:val="000000"/>
          <w:sz w:val="28"/>
          <w:szCs w:val="28"/>
          <w:lang w:eastAsia="ru-RU"/>
        </w:rPr>
        <w:t>4. Игра как средство воспитания</w:t>
      </w:r>
      <w:r w:rsidRPr="00C16C41">
        <w:rPr>
          <w:rFonts w:ascii="Times New Roman" w:eastAsia="Times New Roman" w:hAnsi="Times New Roman" w:cs="Times New Roman"/>
          <w:color w:val="000000"/>
          <w:sz w:val="28"/>
          <w:szCs w:val="28"/>
          <w:lang w:eastAsia="ru-RU"/>
        </w:rPr>
        <w:br/>
        <w:t>Используется как в урочной так и во внеурочной системе, организуется в форме проведения разного рода игр</w:t>
      </w:r>
      <w:proofErr w:type="gramStart"/>
      <w:r w:rsidRPr="00C16C41">
        <w:rPr>
          <w:rFonts w:ascii="Times New Roman" w:eastAsia="Times New Roman" w:hAnsi="Times New Roman" w:cs="Times New Roman"/>
          <w:color w:val="000000"/>
          <w:sz w:val="28"/>
          <w:szCs w:val="28"/>
          <w:lang w:eastAsia="ru-RU"/>
        </w:rPr>
        <w:br/>
        <w:t>-</w:t>
      </w:r>
      <w:proofErr w:type="spellStart"/>
      <w:proofErr w:type="gramEnd"/>
      <w:r w:rsidRPr="00C16C41">
        <w:rPr>
          <w:rFonts w:ascii="Times New Roman" w:eastAsia="Times New Roman" w:hAnsi="Times New Roman" w:cs="Times New Roman"/>
          <w:color w:val="000000"/>
          <w:sz w:val="28"/>
          <w:szCs w:val="28"/>
          <w:lang w:eastAsia="ru-RU"/>
        </w:rPr>
        <w:t>организационно-деятельностные</w:t>
      </w:r>
      <w:proofErr w:type="spellEnd"/>
      <w:r w:rsidRPr="00C16C41">
        <w:rPr>
          <w:rFonts w:ascii="Times New Roman" w:eastAsia="Times New Roman" w:hAnsi="Times New Roman" w:cs="Times New Roman"/>
          <w:color w:val="000000"/>
          <w:sz w:val="28"/>
          <w:szCs w:val="28"/>
          <w:lang w:eastAsia="ru-RU"/>
        </w:rPr>
        <w:t>;</w:t>
      </w:r>
      <w:r w:rsidRPr="00C16C41">
        <w:rPr>
          <w:rFonts w:ascii="Times New Roman" w:eastAsia="Times New Roman" w:hAnsi="Times New Roman" w:cs="Times New Roman"/>
          <w:color w:val="000000"/>
          <w:sz w:val="28"/>
          <w:szCs w:val="28"/>
          <w:lang w:eastAsia="ru-RU"/>
        </w:rPr>
        <w:br/>
        <w:t>- соревновательные;</w:t>
      </w:r>
      <w:r w:rsidRPr="00C16C41">
        <w:rPr>
          <w:rFonts w:ascii="Times New Roman" w:eastAsia="Times New Roman" w:hAnsi="Times New Roman" w:cs="Times New Roman"/>
          <w:color w:val="000000"/>
          <w:sz w:val="28"/>
          <w:szCs w:val="28"/>
          <w:lang w:eastAsia="ru-RU"/>
        </w:rPr>
        <w:br/>
        <w:t>- сюжетно-ролевые.</w:t>
      </w:r>
    </w:p>
    <w:p w:rsidR="00DD4F97" w:rsidRPr="00C16C41" w:rsidRDefault="00DD4F97" w:rsidP="00DD4F97">
      <w:pPr>
        <w:rPr>
          <w:sz w:val="28"/>
          <w:szCs w:val="28"/>
        </w:rPr>
      </w:pPr>
    </w:p>
    <w:p w:rsidR="00813866" w:rsidRDefault="00813866"/>
    <w:sectPr w:rsidR="00813866" w:rsidSect="008138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13598"/>
    <w:multiLevelType w:val="multilevel"/>
    <w:tmpl w:val="9D9A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4F97"/>
    <w:rsid w:val="00813866"/>
    <w:rsid w:val="00DD4F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866"/>
  </w:style>
  <w:style w:type="paragraph" w:styleId="3">
    <w:name w:val="heading 3"/>
    <w:basedOn w:val="a"/>
    <w:link w:val="30"/>
    <w:uiPriority w:val="9"/>
    <w:qFormat/>
    <w:rsid w:val="00DD4F9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D4F9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D4F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4F97"/>
    <w:rPr>
      <w:b/>
      <w:bCs/>
    </w:rPr>
  </w:style>
  <w:style w:type="character" w:styleId="a5">
    <w:name w:val="Hyperlink"/>
    <w:basedOn w:val="a0"/>
    <w:uiPriority w:val="99"/>
    <w:semiHidden/>
    <w:unhideWhenUsed/>
    <w:rsid w:val="00DD4F97"/>
    <w:rPr>
      <w:color w:val="0000FF"/>
      <w:u w:val="single"/>
    </w:rPr>
  </w:style>
  <w:style w:type="character" w:customStyle="1" w:styleId="loggedout">
    <w:name w:val="loggedout"/>
    <w:basedOn w:val="a0"/>
    <w:rsid w:val="00DD4F97"/>
  </w:style>
  <w:style w:type="paragraph" w:styleId="a6">
    <w:name w:val="Balloon Text"/>
    <w:basedOn w:val="a"/>
    <w:link w:val="a7"/>
    <w:uiPriority w:val="99"/>
    <w:semiHidden/>
    <w:unhideWhenUsed/>
    <w:rsid w:val="00DD4F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4F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8590823">
      <w:bodyDiv w:val="1"/>
      <w:marLeft w:val="0"/>
      <w:marRight w:val="0"/>
      <w:marTop w:val="0"/>
      <w:marBottom w:val="0"/>
      <w:divBdr>
        <w:top w:val="none" w:sz="0" w:space="0" w:color="auto"/>
        <w:left w:val="none" w:sz="0" w:space="0" w:color="auto"/>
        <w:bottom w:val="none" w:sz="0" w:space="0" w:color="auto"/>
        <w:right w:val="none" w:sz="0" w:space="0" w:color="auto"/>
      </w:divBdr>
      <w:divsChild>
        <w:div w:id="2128815427">
          <w:marLeft w:val="0"/>
          <w:marRight w:val="0"/>
          <w:marTop w:val="0"/>
          <w:marBottom w:val="0"/>
          <w:divBdr>
            <w:top w:val="none" w:sz="0" w:space="0" w:color="auto"/>
            <w:left w:val="none" w:sz="0" w:space="0" w:color="auto"/>
            <w:bottom w:val="none" w:sz="0" w:space="0" w:color="auto"/>
            <w:right w:val="none" w:sz="0" w:space="0" w:color="auto"/>
          </w:divBdr>
          <w:divsChild>
            <w:div w:id="558132415">
              <w:marLeft w:val="0"/>
              <w:marRight w:val="0"/>
              <w:marTop w:val="0"/>
              <w:marBottom w:val="0"/>
              <w:divBdr>
                <w:top w:val="none" w:sz="0" w:space="0" w:color="auto"/>
                <w:left w:val="none" w:sz="0" w:space="0" w:color="auto"/>
                <w:bottom w:val="none" w:sz="0" w:space="0" w:color="auto"/>
                <w:right w:val="none" w:sz="0" w:space="0" w:color="auto"/>
              </w:divBdr>
              <w:divsChild>
                <w:div w:id="1080298288">
                  <w:marLeft w:val="0"/>
                  <w:marRight w:val="0"/>
                  <w:marTop w:val="0"/>
                  <w:marBottom w:val="0"/>
                  <w:divBdr>
                    <w:top w:val="none" w:sz="0" w:space="0" w:color="auto"/>
                    <w:left w:val="none" w:sz="0" w:space="0" w:color="auto"/>
                    <w:bottom w:val="none" w:sz="0" w:space="0" w:color="auto"/>
                    <w:right w:val="none" w:sz="0" w:space="0" w:color="auto"/>
                  </w:divBdr>
                  <w:divsChild>
                    <w:div w:id="1778141034">
                      <w:marLeft w:val="0"/>
                      <w:marRight w:val="0"/>
                      <w:marTop w:val="0"/>
                      <w:marBottom w:val="0"/>
                      <w:divBdr>
                        <w:top w:val="none" w:sz="0" w:space="0" w:color="auto"/>
                        <w:left w:val="none" w:sz="0" w:space="0" w:color="auto"/>
                        <w:bottom w:val="none" w:sz="0" w:space="0" w:color="auto"/>
                        <w:right w:val="none" w:sz="0" w:space="0" w:color="auto"/>
                      </w:divBdr>
                      <w:divsChild>
                        <w:div w:id="1454976259">
                          <w:marLeft w:val="0"/>
                          <w:marRight w:val="0"/>
                          <w:marTop w:val="0"/>
                          <w:marBottom w:val="0"/>
                          <w:divBdr>
                            <w:top w:val="none" w:sz="0" w:space="0" w:color="auto"/>
                            <w:left w:val="none" w:sz="0" w:space="0" w:color="auto"/>
                            <w:bottom w:val="none" w:sz="0" w:space="0" w:color="auto"/>
                            <w:right w:val="none" w:sz="0" w:space="0" w:color="auto"/>
                          </w:divBdr>
                          <w:divsChild>
                            <w:div w:id="1825312771">
                              <w:marLeft w:val="0"/>
                              <w:marRight w:val="0"/>
                              <w:marTop w:val="0"/>
                              <w:marBottom w:val="0"/>
                              <w:divBdr>
                                <w:top w:val="none" w:sz="0" w:space="0" w:color="auto"/>
                                <w:left w:val="none" w:sz="0" w:space="0" w:color="auto"/>
                                <w:bottom w:val="none" w:sz="0" w:space="0" w:color="auto"/>
                                <w:right w:val="none" w:sz="0" w:space="0" w:color="auto"/>
                              </w:divBdr>
                              <w:divsChild>
                                <w:div w:id="105201169">
                                  <w:marLeft w:val="0"/>
                                  <w:marRight w:val="0"/>
                                  <w:marTop w:val="0"/>
                                  <w:marBottom w:val="0"/>
                                  <w:divBdr>
                                    <w:top w:val="none" w:sz="0" w:space="0" w:color="auto"/>
                                    <w:left w:val="none" w:sz="0" w:space="0" w:color="auto"/>
                                    <w:bottom w:val="none" w:sz="0" w:space="0" w:color="auto"/>
                                    <w:right w:val="none" w:sz="0" w:space="0" w:color="auto"/>
                                  </w:divBdr>
                                </w:div>
                                <w:div w:id="779959155">
                                  <w:marLeft w:val="0"/>
                                  <w:marRight w:val="0"/>
                                  <w:marTop w:val="0"/>
                                  <w:marBottom w:val="0"/>
                                  <w:divBdr>
                                    <w:top w:val="none" w:sz="0" w:space="0" w:color="auto"/>
                                    <w:left w:val="none" w:sz="0" w:space="0" w:color="auto"/>
                                    <w:bottom w:val="none" w:sz="0" w:space="0" w:color="auto"/>
                                    <w:right w:val="none" w:sz="0" w:space="0" w:color="auto"/>
                                  </w:divBdr>
                                </w:div>
                                <w:div w:id="1172991099">
                                  <w:marLeft w:val="0"/>
                                  <w:marRight w:val="0"/>
                                  <w:marTop w:val="0"/>
                                  <w:marBottom w:val="0"/>
                                  <w:divBdr>
                                    <w:top w:val="none" w:sz="0" w:space="0" w:color="auto"/>
                                    <w:left w:val="none" w:sz="0" w:space="0" w:color="auto"/>
                                    <w:bottom w:val="none" w:sz="0" w:space="0" w:color="auto"/>
                                    <w:right w:val="none" w:sz="0" w:space="0" w:color="auto"/>
                                  </w:divBdr>
                                </w:div>
                                <w:div w:id="133556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797801">
                  <w:marLeft w:val="0"/>
                  <w:marRight w:val="0"/>
                  <w:marTop w:val="0"/>
                  <w:marBottom w:val="0"/>
                  <w:divBdr>
                    <w:top w:val="none" w:sz="0" w:space="0" w:color="auto"/>
                    <w:left w:val="none" w:sz="0" w:space="0" w:color="auto"/>
                    <w:bottom w:val="none" w:sz="0" w:space="0" w:color="auto"/>
                    <w:right w:val="none" w:sz="0" w:space="0" w:color="auto"/>
                  </w:divBdr>
                  <w:divsChild>
                    <w:div w:id="368721290">
                      <w:marLeft w:val="0"/>
                      <w:marRight w:val="0"/>
                      <w:marTop w:val="0"/>
                      <w:marBottom w:val="0"/>
                      <w:divBdr>
                        <w:top w:val="none" w:sz="0" w:space="0" w:color="auto"/>
                        <w:left w:val="none" w:sz="0" w:space="0" w:color="auto"/>
                        <w:bottom w:val="none" w:sz="0" w:space="0" w:color="auto"/>
                        <w:right w:val="none" w:sz="0" w:space="0" w:color="auto"/>
                      </w:divBdr>
                      <w:divsChild>
                        <w:div w:id="1218782651">
                          <w:marLeft w:val="0"/>
                          <w:marRight w:val="0"/>
                          <w:marTop w:val="0"/>
                          <w:marBottom w:val="0"/>
                          <w:divBdr>
                            <w:top w:val="none" w:sz="0" w:space="0" w:color="auto"/>
                            <w:left w:val="none" w:sz="0" w:space="0" w:color="auto"/>
                            <w:bottom w:val="none" w:sz="0" w:space="0" w:color="auto"/>
                            <w:right w:val="none" w:sz="0" w:space="0" w:color="auto"/>
                          </w:divBdr>
                          <w:divsChild>
                            <w:div w:id="1427654513">
                              <w:marLeft w:val="0"/>
                              <w:marRight w:val="0"/>
                              <w:marTop w:val="0"/>
                              <w:marBottom w:val="0"/>
                              <w:divBdr>
                                <w:top w:val="none" w:sz="0" w:space="0" w:color="auto"/>
                                <w:left w:val="none" w:sz="0" w:space="0" w:color="auto"/>
                                <w:bottom w:val="none" w:sz="0" w:space="0" w:color="auto"/>
                                <w:right w:val="none" w:sz="0" w:space="0" w:color="auto"/>
                              </w:divBdr>
                              <w:divsChild>
                                <w:div w:id="1162312608">
                                  <w:marLeft w:val="0"/>
                                  <w:marRight w:val="0"/>
                                  <w:marTop w:val="0"/>
                                  <w:marBottom w:val="0"/>
                                  <w:divBdr>
                                    <w:top w:val="none" w:sz="0" w:space="0" w:color="auto"/>
                                    <w:left w:val="none" w:sz="0" w:space="0" w:color="auto"/>
                                    <w:bottom w:val="none" w:sz="0" w:space="0" w:color="auto"/>
                                    <w:right w:val="none" w:sz="0" w:space="0" w:color="auto"/>
                                  </w:divBdr>
                                </w:div>
                                <w:div w:id="1288972266">
                                  <w:marLeft w:val="0"/>
                                  <w:marRight w:val="0"/>
                                  <w:marTop w:val="0"/>
                                  <w:marBottom w:val="0"/>
                                  <w:divBdr>
                                    <w:top w:val="none" w:sz="0" w:space="0" w:color="auto"/>
                                    <w:left w:val="none" w:sz="0" w:space="0" w:color="auto"/>
                                    <w:bottom w:val="none" w:sz="0" w:space="0" w:color="auto"/>
                                    <w:right w:val="none" w:sz="0" w:space="0" w:color="auto"/>
                                  </w:divBdr>
                                </w:div>
                                <w:div w:id="1177958058">
                                  <w:marLeft w:val="0"/>
                                  <w:marRight w:val="0"/>
                                  <w:marTop w:val="0"/>
                                  <w:marBottom w:val="0"/>
                                  <w:divBdr>
                                    <w:top w:val="none" w:sz="0" w:space="0" w:color="auto"/>
                                    <w:left w:val="none" w:sz="0" w:space="0" w:color="auto"/>
                                    <w:bottom w:val="none" w:sz="0" w:space="0" w:color="auto"/>
                                    <w:right w:val="none" w:sz="0" w:space="0" w:color="auto"/>
                                  </w:divBdr>
                                </w:div>
                                <w:div w:id="830561589">
                                  <w:marLeft w:val="0"/>
                                  <w:marRight w:val="0"/>
                                  <w:marTop w:val="0"/>
                                  <w:marBottom w:val="0"/>
                                  <w:divBdr>
                                    <w:top w:val="none" w:sz="0" w:space="0" w:color="auto"/>
                                    <w:left w:val="none" w:sz="0" w:space="0" w:color="auto"/>
                                    <w:bottom w:val="none" w:sz="0" w:space="0" w:color="auto"/>
                                    <w:right w:val="none" w:sz="0" w:space="0" w:color="auto"/>
                                  </w:divBdr>
                                </w:div>
                                <w:div w:id="1764103430">
                                  <w:marLeft w:val="0"/>
                                  <w:marRight w:val="0"/>
                                  <w:marTop w:val="0"/>
                                  <w:marBottom w:val="0"/>
                                  <w:divBdr>
                                    <w:top w:val="none" w:sz="0" w:space="0" w:color="auto"/>
                                    <w:left w:val="none" w:sz="0" w:space="0" w:color="auto"/>
                                    <w:bottom w:val="none" w:sz="0" w:space="0" w:color="auto"/>
                                    <w:right w:val="none" w:sz="0" w:space="0" w:color="auto"/>
                                  </w:divBdr>
                                </w:div>
                                <w:div w:id="316499600">
                                  <w:marLeft w:val="0"/>
                                  <w:marRight w:val="0"/>
                                  <w:marTop w:val="0"/>
                                  <w:marBottom w:val="0"/>
                                  <w:divBdr>
                                    <w:top w:val="none" w:sz="0" w:space="0" w:color="auto"/>
                                    <w:left w:val="none" w:sz="0" w:space="0" w:color="auto"/>
                                    <w:bottom w:val="none" w:sz="0" w:space="0" w:color="auto"/>
                                    <w:right w:val="none" w:sz="0" w:space="0" w:color="auto"/>
                                  </w:divBdr>
                                </w:div>
                                <w:div w:id="1330985978">
                                  <w:marLeft w:val="0"/>
                                  <w:marRight w:val="0"/>
                                  <w:marTop w:val="0"/>
                                  <w:marBottom w:val="0"/>
                                  <w:divBdr>
                                    <w:top w:val="none" w:sz="0" w:space="0" w:color="auto"/>
                                    <w:left w:val="none" w:sz="0" w:space="0" w:color="auto"/>
                                    <w:bottom w:val="none" w:sz="0" w:space="0" w:color="auto"/>
                                    <w:right w:val="none" w:sz="0" w:space="0" w:color="auto"/>
                                  </w:divBdr>
                                </w:div>
                                <w:div w:id="2131626706">
                                  <w:marLeft w:val="0"/>
                                  <w:marRight w:val="0"/>
                                  <w:marTop w:val="0"/>
                                  <w:marBottom w:val="0"/>
                                  <w:divBdr>
                                    <w:top w:val="none" w:sz="0" w:space="0" w:color="auto"/>
                                    <w:left w:val="none" w:sz="0" w:space="0" w:color="auto"/>
                                    <w:bottom w:val="none" w:sz="0" w:space="0" w:color="auto"/>
                                    <w:right w:val="none" w:sz="0" w:space="0" w:color="auto"/>
                                  </w:divBdr>
                                </w:div>
                                <w:div w:id="734275736">
                                  <w:marLeft w:val="0"/>
                                  <w:marRight w:val="0"/>
                                  <w:marTop w:val="0"/>
                                  <w:marBottom w:val="0"/>
                                  <w:divBdr>
                                    <w:top w:val="none" w:sz="0" w:space="0" w:color="auto"/>
                                    <w:left w:val="none" w:sz="0" w:space="0" w:color="auto"/>
                                    <w:bottom w:val="none" w:sz="0" w:space="0" w:color="auto"/>
                                    <w:right w:val="none" w:sz="0" w:space="0" w:color="auto"/>
                                  </w:divBdr>
                                </w:div>
                                <w:div w:id="1678146800">
                                  <w:marLeft w:val="0"/>
                                  <w:marRight w:val="0"/>
                                  <w:marTop w:val="0"/>
                                  <w:marBottom w:val="0"/>
                                  <w:divBdr>
                                    <w:top w:val="none" w:sz="0" w:space="0" w:color="auto"/>
                                    <w:left w:val="none" w:sz="0" w:space="0" w:color="auto"/>
                                    <w:bottom w:val="none" w:sz="0" w:space="0" w:color="auto"/>
                                    <w:right w:val="none" w:sz="0" w:space="0" w:color="auto"/>
                                  </w:divBdr>
                                </w:div>
                                <w:div w:id="1114058591">
                                  <w:marLeft w:val="0"/>
                                  <w:marRight w:val="0"/>
                                  <w:marTop w:val="0"/>
                                  <w:marBottom w:val="0"/>
                                  <w:divBdr>
                                    <w:top w:val="none" w:sz="0" w:space="0" w:color="auto"/>
                                    <w:left w:val="none" w:sz="0" w:space="0" w:color="auto"/>
                                    <w:bottom w:val="none" w:sz="0" w:space="0" w:color="auto"/>
                                    <w:right w:val="none" w:sz="0" w:space="0" w:color="auto"/>
                                  </w:divBdr>
                                </w:div>
                                <w:div w:id="1413433823">
                                  <w:marLeft w:val="0"/>
                                  <w:marRight w:val="0"/>
                                  <w:marTop w:val="0"/>
                                  <w:marBottom w:val="0"/>
                                  <w:divBdr>
                                    <w:top w:val="none" w:sz="0" w:space="0" w:color="auto"/>
                                    <w:left w:val="none" w:sz="0" w:space="0" w:color="auto"/>
                                    <w:bottom w:val="none" w:sz="0" w:space="0" w:color="auto"/>
                                    <w:right w:val="none" w:sz="0" w:space="0" w:color="auto"/>
                                  </w:divBdr>
                                </w:div>
                                <w:div w:id="20009614">
                                  <w:marLeft w:val="0"/>
                                  <w:marRight w:val="0"/>
                                  <w:marTop w:val="0"/>
                                  <w:marBottom w:val="0"/>
                                  <w:divBdr>
                                    <w:top w:val="none" w:sz="0" w:space="0" w:color="auto"/>
                                    <w:left w:val="none" w:sz="0" w:space="0" w:color="auto"/>
                                    <w:bottom w:val="none" w:sz="0" w:space="0" w:color="auto"/>
                                    <w:right w:val="none" w:sz="0" w:space="0" w:color="auto"/>
                                  </w:divBdr>
                                </w:div>
                                <w:div w:id="720792643">
                                  <w:marLeft w:val="0"/>
                                  <w:marRight w:val="0"/>
                                  <w:marTop w:val="0"/>
                                  <w:marBottom w:val="0"/>
                                  <w:divBdr>
                                    <w:top w:val="none" w:sz="0" w:space="0" w:color="auto"/>
                                    <w:left w:val="none" w:sz="0" w:space="0" w:color="auto"/>
                                    <w:bottom w:val="none" w:sz="0" w:space="0" w:color="auto"/>
                                    <w:right w:val="none" w:sz="0" w:space="0" w:color="auto"/>
                                  </w:divBdr>
                                </w:div>
                                <w:div w:id="1950550570">
                                  <w:marLeft w:val="0"/>
                                  <w:marRight w:val="0"/>
                                  <w:marTop w:val="0"/>
                                  <w:marBottom w:val="0"/>
                                  <w:divBdr>
                                    <w:top w:val="none" w:sz="0" w:space="0" w:color="auto"/>
                                    <w:left w:val="none" w:sz="0" w:space="0" w:color="auto"/>
                                    <w:bottom w:val="none" w:sz="0" w:space="0" w:color="auto"/>
                                    <w:right w:val="none" w:sz="0" w:space="0" w:color="auto"/>
                                  </w:divBdr>
                                </w:div>
                                <w:div w:id="1749880214">
                                  <w:marLeft w:val="0"/>
                                  <w:marRight w:val="0"/>
                                  <w:marTop w:val="0"/>
                                  <w:marBottom w:val="0"/>
                                  <w:divBdr>
                                    <w:top w:val="none" w:sz="0" w:space="0" w:color="auto"/>
                                    <w:left w:val="none" w:sz="0" w:space="0" w:color="auto"/>
                                    <w:bottom w:val="none" w:sz="0" w:space="0" w:color="auto"/>
                                    <w:right w:val="none" w:sz="0" w:space="0" w:color="auto"/>
                                  </w:divBdr>
                                </w:div>
                                <w:div w:id="1126922954">
                                  <w:marLeft w:val="0"/>
                                  <w:marRight w:val="0"/>
                                  <w:marTop w:val="0"/>
                                  <w:marBottom w:val="0"/>
                                  <w:divBdr>
                                    <w:top w:val="none" w:sz="0" w:space="0" w:color="auto"/>
                                    <w:left w:val="none" w:sz="0" w:space="0" w:color="auto"/>
                                    <w:bottom w:val="none" w:sz="0" w:space="0" w:color="auto"/>
                                    <w:right w:val="none" w:sz="0" w:space="0" w:color="auto"/>
                                  </w:divBdr>
                                </w:div>
                                <w:div w:id="95625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723631">
          <w:marLeft w:val="0"/>
          <w:marRight w:val="0"/>
          <w:marTop w:val="0"/>
          <w:marBottom w:val="0"/>
          <w:divBdr>
            <w:top w:val="none" w:sz="0" w:space="0" w:color="auto"/>
            <w:left w:val="none" w:sz="0" w:space="0" w:color="auto"/>
            <w:bottom w:val="none" w:sz="0" w:space="0" w:color="auto"/>
            <w:right w:val="none" w:sz="0" w:space="0" w:color="auto"/>
          </w:divBdr>
          <w:divsChild>
            <w:div w:id="766970783">
              <w:marLeft w:val="0"/>
              <w:marRight w:val="0"/>
              <w:marTop w:val="0"/>
              <w:marBottom w:val="0"/>
              <w:divBdr>
                <w:top w:val="none" w:sz="0" w:space="0" w:color="auto"/>
                <w:left w:val="none" w:sz="0" w:space="0" w:color="auto"/>
                <w:bottom w:val="none" w:sz="0" w:space="0" w:color="auto"/>
                <w:right w:val="none" w:sz="0" w:space="0" w:color="auto"/>
              </w:divBdr>
              <w:divsChild>
                <w:div w:id="205149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839</Words>
  <Characters>4788</Characters>
  <Application>Microsoft Office Word</Application>
  <DocSecurity>0</DocSecurity>
  <Lines>39</Lines>
  <Paragraphs>11</Paragraphs>
  <ScaleCrop>false</ScaleCrop>
  <Company/>
  <LinksUpToDate>false</LinksUpToDate>
  <CharactersWithSpaces>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intel-05</dc:creator>
  <cp:lastModifiedBy>intel-05</cp:lastModifiedBy>
  <cp:revision>1</cp:revision>
  <dcterms:created xsi:type="dcterms:W3CDTF">2019-03-30T17:04:00Z</dcterms:created>
  <dcterms:modified xsi:type="dcterms:W3CDTF">2019-03-30T17:09:00Z</dcterms:modified>
</cp:coreProperties>
</file>